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150171" w14:textId="77777777" w:rsidR="002E331F" w:rsidRPr="002E331F" w:rsidRDefault="002E331F" w:rsidP="002E331F">
      <w:pPr>
        <w:pStyle w:val="Naslov"/>
        <w:rPr>
          <w:rFonts w:ascii="Calibri" w:hAnsi="Calibri" w:cs="Calibri"/>
          <w:sz w:val="28"/>
          <w:szCs w:val="28"/>
        </w:rPr>
      </w:pPr>
      <w:bookmarkStart w:id="0" w:name="_Toc319925070"/>
      <w:bookmarkStart w:id="1" w:name="_Toc319925385"/>
      <w:r w:rsidRPr="002E331F">
        <w:rPr>
          <w:rFonts w:ascii="Calibri" w:hAnsi="Calibri" w:cs="Calibri"/>
          <w:sz w:val="28"/>
          <w:szCs w:val="28"/>
        </w:rPr>
        <w:t xml:space="preserve">OBRAZEC ZAVAROVANJA ZA DOBRO IZVEDBO POGODBENIH OBVEZNOSTI </w:t>
      </w:r>
    </w:p>
    <w:p w14:paraId="30E50932" w14:textId="77777777" w:rsidR="002E331F" w:rsidRPr="002E331F" w:rsidRDefault="002E331F" w:rsidP="002E331F">
      <w:pPr>
        <w:pStyle w:val="Naslov"/>
        <w:rPr>
          <w:rFonts w:ascii="Calibri" w:hAnsi="Calibri" w:cs="Calibri"/>
          <w:sz w:val="28"/>
          <w:szCs w:val="28"/>
        </w:rPr>
      </w:pPr>
      <w:r w:rsidRPr="002E331F">
        <w:rPr>
          <w:rFonts w:ascii="Calibri" w:hAnsi="Calibri" w:cs="Calibri"/>
          <w:sz w:val="28"/>
          <w:szCs w:val="28"/>
        </w:rPr>
        <w:t>PO EPGP-758</w:t>
      </w:r>
    </w:p>
    <w:p w14:paraId="5D9E7F08" w14:textId="77777777" w:rsidR="002E331F" w:rsidRDefault="002E331F" w:rsidP="002E331F">
      <w:pPr>
        <w:pStyle w:val="Naslov"/>
        <w:rPr>
          <w:rFonts w:ascii="Calibri" w:hAnsi="Calibri" w:cs="Calibri"/>
          <w:sz w:val="22"/>
          <w:szCs w:val="22"/>
        </w:rPr>
      </w:pPr>
    </w:p>
    <w:p w14:paraId="4C011B65" w14:textId="77777777" w:rsidR="002E331F" w:rsidRDefault="002E331F" w:rsidP="002E331F">
      <w:pPr>
        <w:spacing w:line="480" w:lineRule="auto"/>
        <w:jc w:val="both"/>
        <w:rPr>
          <w:rFonts w:ascii="Calibri" w:hAnsi="Calibri" w:cs="Calibri"/>
          <w:sz w:val="22"/>
          <w:szCs w:val="22"/>
        </w:rPr>
      </w:pPr>
      <w:bookmarkStart w:id="2" w:name="_GoBack"/>
      <w:bookmarkEnd w:id="2"/>
      <w:r>
        <w:rPr>
          <w:rFonts w:ascii="Calibri" w:hAnsi="Calibri" w:cs="Calibri"/>
          <w:sz w:val="22"/>
          <w:szCs w:val="22"/>
        </w:rPr>
        <w:t>Naziv ponudnika:</w:t>
      </w:r>
      <w:bookmarkStart w:id="3" w:name="Besedilo1"/>
      <w:r>
        <w:rPr>
          <w:rFonts w:ascii="Calibri" w:hAnsi="Calibri" w:cs="Calibri"/>
          <w:sz w:val="22"/>
          <w:szCs w:val="22"/>
        </w:rPr>
        <w:t xml:space="preserve"> </w:t>
      </w:r>
      <w:bookmarkEnd w:id="3"/>
      <w:r>
        <w:rPr>
          <w:rFonts w:ascii="Calibri" w:hAnsi="Calibri" w:cs="Calibri"/>
          <w:sz w:val="22"/>
          <w:szCs w:val="22"/>
        </w:rPr>
        <w:t>___________________</w:t>
      </w:r>
    </w:p>
    <w:bookmarkEnd w:id="0"/>
    <w:bookmarkEnd w:id="1"/>
    <w:p w14:paraId="3D4D5FEB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14:paraId="3CF9EF90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B682C3F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ZA:</w:t>
      </w:r>
      <w:r>
        <w:rPr>
          <w:rFonts w:ascii="Calibri" w:hAnsi="Calibri" w:cs="Calibri"/>
          <w:sz w:val="22"/>
          <w:szCs w:val="22"/>
        </w:rPr>
        <w:t xml:space="preserve"> AGENCIJA REPUBLIKE SLOVENIJE ZA JAVNOPRAVNE EVIDENCE IN STORITVE, Tržaška cesta 16, 1000 Ljubljana</w:t>
      </w:r>
    </w:p>
    <w:p w14:paraId="46764AEC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DATUM: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datum izdaje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43251800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011690CB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VRSTA ZAVAROVANJA: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kavcijsko zavarovanje bančna garancija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59BD7896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4C7FF37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ŠTEVILKA: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številka zavarovanja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1796B56D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0BBAE547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GARANT: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naziv in naslov zavarovalnice banke v kraju izdaje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1BFA7DA2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73B2631A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NAROČNIK: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naziv in naslov naročnika zavarovanja, to je izbranega ponudnika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1D90BF94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5512503B" w14:textId="77777777" w:rsidR="002E331F" w:rsidRDefault="002E331F" w:rsidP="002E331F">
      <w:pPr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UPRAVIČENEC:</w:t>
      </w:r>
      <w:r>
        <w:rPr>
          <w:rFonts w:ascii="Calibri" w:hAnsi="Calibri" w:cs="Calibri"/>
          <w:sz w:val="22"/>
          <w:szCs w:val="22"/>
        </w:rPr>
        <w:t xml:space="preserve"> AGENCIJA REPUBLIKE SLOVENIJE ZA JAVNOPRAVNE EVIDENCE IN STORITVE, Tržaška cesta 16, 1000 Ljubljana </w:t>
      </w:r>
    </w:p>
    <w:p w14:paraId="3A9CBB81" w14:textId="77777777" w:rsidR="002E331F" w:rsidRDefault="002E331F" w:rsidP="002E331F">
      <w:pPr>
        <w:jc w:val="both"/>
        <w:rPr>
          <w:rFonts w:ascii="Calibri" w:hAnsi="Calibri" w:cs="Calibri"/>
          <w:b/>
          <w:sz w:val="22"/>
          <w:szCs w:val="22"/>
        </w:rPr>
      </w:pPr>
    </w:p>
    <w:p w14:paraId="29D21610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OSNOVNI POSEL: </w:t>
      </w:r>
      <w:r>
        <w:rPr>
          <w:rFonts w:ascii="Calibri" w:hAnsi="Calibri" w:cs="Calibri"/>
          <w:sz w:val="22"/>
          <w:szCs w:val="22"/>
        </w:rPr>
        <w:t xml:space="preserve">obveznost naročnika zavarovanja iz Pogodbe o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naziv pogodbe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, št.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št. pogodbe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, z dne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datum sklenitve pogodbe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, sklenjene na podlagi postopka javnega naročanja z oznako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št. JN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 xml:space="preserve">, za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predmet javnega naročila</w:t>
      </w:r>
      <w:r>
        <w:rPr>
          <w:rFonts w:ascii="Calibri" w:hAnsi="Calibri" w:cs="Calibri"/>
          <w:sz w:val="22"/>
          <w:szCs w:val="22"/>
        </w:rPr>
        <w:fldChar w:fldCharType="end"/>
      </w:r>
      <w:r>
        <w:rPr>
          <w:rFonts w:ascii="Calibri" w:hAnsi="Calibri" w:cs="Calibri"/>
          <w:sz w:val="22"/>
          <w:szCs w:val="22"/>
        </w:rPr>
        <w:t>.</w:t>
      </w:r>
    </w:p>
    <w:p w14:paraId="7BA52140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08F9925C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ZNESEK V EUR: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najvišji znesek s številko in besedo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69707B82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1B3F0AE3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>
        <w:rPr>
          <w:rFonts w:ascii="Calibri" w:hAnsi="Calibri" w:cs="Calibri"/>
          <w:sz w:val="22"/>
          <w:szCs w:val="22"/>
        </w:rPr>
        <w:t>nobena</w:t>
      </w:r>
    </w:p>
    <w:p w14:paraId="5C916614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105EF45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JEZIK V ZAHTEVANIH LISTINAH:</w:t>
      </w:r>
      <w:r>
        <w:rPr>
          <w:rFonts w:ascii="Calibri" w:hAnsi="Calibri" w:cs="Calibri"/>
          <w:sz w:val="22"/>
          <w:szCs w:val="22"/>
        </w:rPr>
        <w:t xml:space="preserve"> slovenski</w:t>
      </w:r>
    </w:p>
    <w:p w14:paraId="6BB91A62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37360628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OBLIKA PREDLOŽITVE:</w:t>
      </w:r>
      <w:r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navede se SWIFT naslov garanta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2E96FD61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71834BB3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KRAJ PREDLOŽITVE: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katera koli podružnica garanta na območju Republike Slovenije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54FC0D95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4A1FB32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352EA6D9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DATUM VELJAVNOSTI: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vpiše se datum zapadlosti zavarovanja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59C3AC12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42AD1531" w14:textId="77777777" w:rsidR="002E331F" w:rsidRDefault="002E331F" w:rsidP="002E331F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STRANKA, KI JE DOLŽNA PLAČATI STROŠKE:</w:t>
      </w:r>
      <w:r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sz w:val="22"/>
          <w:szCs w:val="22"/>
        </w:rPr>
        <w:t>naziv naročnika zavarovanja, to je izbranega ponudnika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0512CCCD" w14:textId="77777777" w:rsidR="002E331F" w:rsidRDefault="002E331F" w:rsidP="002E331F">
      <w:pPr>
        <w:rPr>
          <w:rFonts w:ascii="Calibri" w:hAnsi="Calibri" w:cs="Calibri"/>
          <w:b/>
          <w:sz w:val="22"/>
          <w:szCs w:val="22"/>
        </w:rPr>
      </w:pPr>
    </w:p>
    <w:p w14:paraId="3D477956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A06C02A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700708FC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58F0A3F5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Morebitne spore v zvezi s tem zavarovanjem rešuje stvarno pristojno sodišče v Ljubljani po slovenskem pravu.</w:t>
      </w:r>
    </w:p>
    <w:p w14:paraId="22CEC3F3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</w:p>
    <w:p w14:paraId="714001DD" w14:textId="77777777" w:rsidR="002E331F" w:rsidRDefault="002E331F" w:rsidP="002E331F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Za to zavarovanje veljajo Enotna Pravila za garancije na poziv (EPGP) revizija iz leta 2010, izdana pri MTZ pod številko 758.</w:t>
      </w:r>
    </w:p>
    <w:p w14:paraId="3F946B27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3BDF985A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</w:t>
      </w:r>
    </w:p>
    <w:p w14:paraId="0BE47EBA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7DE6ABA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0AB15484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003F17E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 Garant </w:t>
      </w:r>
    </w:p>
    <w:p w14:paraId="425448B0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       (žig in podpis)</w:t>
      </w:r>
    </w:p>
    <w:p w14:paraId="36756094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5006E309" w14:textId="77777777" w:rsidR="002E331F" w:rsidRDefault="002E331F" w:rsidP="002E331F">
      <w:pPr>
        <w:rPr>
          <w:rFonts w:ascii="Calibri" w:hAnsi="Calibri" w:cs="Calibri"/>
          <w:sz w:val="22"/>
          <w:szCs w:val="22"/>
        </w:rPr>
      </w:pPr>
    </w:p>
    <w:p w14:paraId="20FE38DC" w14:textId="4473F89A" w:rsidR="00AD210A" w:rsidRPr="002E331F" w:rsidRDefault="00AD210A" w:rsidP="002E331F"/>
    <w:sectPr w:rsidR="00AD210A" w:rsidRPr="002E331F" w:rsidSect="00F21440">
      <w:footerReference w:type="even" r:id="rId7"/>
      <w:footerReference w:type="default" r:id="rId8"/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AE1F9" w14:textId="77777777" w:rsidR="00EC2A59" w:rsidRDefault="00EC2A59">
      <w:r>
        <w:separator/>
      </w:r>
    </w:p>
  </w:endnote>
  <w:endnote w:type="continuationSeparator" w:id="0">
    <w:p w14:paraId="2DD865E7" w14:textId="77777777" w:rsidR="00EC2A59" w:rsidRDefault="00EC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EE0C6" w14:textId="77777777" w:rsidR="00E00BE0" w:rsidRDefault="00E00BE0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DE1EF22" w14:textId="77777777" w:rsidR="00E00BE0" w:rsidRDefault="00E00BE0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119F6" w14:textId="77777777" w:rsidR="00E00BE0" w:rsidRPr="00EE24DE" w:rsidRDefault="00E00BE0">
    <w:pPr>
      <w:pStyle w:val="Noga"/>
      <w:jc w:val="center"/>
      <w:rPr>
        <w:rFonts w:asciiTheme="minorHAnsi" w:hAnsiTheme="minorHAnsi" w:cstheme="minorHAnsi"/>
        <w:sz w:val="18"/>
        <w:szCs w:val="18"/>
      </w:rPr>
    </w:pP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PAGE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2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  <w:r w:rsidRPr="00EE24DE">
      <w:rPr>
        <w:rFonts w:asciiTheme="minorHAnsi" w:hAnsiTheme="minorHAnsi" w:cstheme="minorHAnsi"/>
        <w:bCs/>
        <w:sz w:val="18"/>
        <w:szCs w:val="18"/>
      </w:rPr>
      <w:t>/</w:t>
    </w:r>
    <w:r w:rsidRPr="00EE24DE">
      <w:rPr>
        <w:rFonts w:asciiTheme="minorHAnsi" w:hAnsiTheme="minorHAnsi" w:cstheme="minorHAnsi"/>
        <w:bCs/>
        <w:sz w:val="18"/>
        <w:szCs w:val="18"/>
      </w:rPr>
      <w:fldChar w:fldCharType="begin"/>
    </w:r>
    <w:r w:rsidRPr="00EE24DE">
      <w:rPr>
        <w:rFonts w:asciiTheme="minorHAnsi" w:hAnsiTheme="minorHAnsi" w:cstheme="minorHAnsi"/>
        <w:bCs/>
        <w:sz w:val="18"/>
        <w:szCs w:val="18"/>
      </w:rPr>
      <w:instrText>NUMPAGES</w:instrText>
    </w:r>
    <w:r w:rsidRPr="00EE24DE">
      <w:rPr>
        <w:rFonts w:asciiTheme="minorHAnsi" w:hAnsiTheme="minorHAnsi" w:cstheme="minorHAnsi"/>
        <w:bCs/>
        <w:sz w:val="18"/>
        <w:szCs w:val="18"/>
      </w:rPr>
      <w:fldChar w:fldCharType="separate"/>
    </w:r>
    <w:r w:rsidRPr="00EE24DE">
      <w:rPr>
        <w:rFonts w:asciiTheme="minorHAnsi" w:hAnsiTheme="minorHAnsi" w:cstheme="minorHAnsi"/>
        <w:bCs/>
        <w:noProof/>
        <w:sz w:val="18"/>
        <w:szCs w:val="18"/>
      </w:rPr>
      <w:t>9</w:t>
    </w:r>
    <w:r w:rsidRPr="00EE24DE">
      <w:rPr>
        <w:rFonts w:asciiTheme="minorHAnsi" w:hAnsiTheme="minorHAnsi" w:cstheme="minorHAnsi"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FF6E9" w14:textId="77777777" w:rsidR="00EC2A59" w:rsidRDefault="00EC2A59">
      <w:r>
        <w:separator/>
      </w:r>
    </w:p>
  </w:footnote>
  <w:footnote w:type="continuationSeparator" w:id="0">
    <w:p w14:paraId="4747B02A" w14:textId="77777777" w:rsidR="00EC2A59" w:rsidRDefault="00EC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16"/>
  </w:num>
  <w:num w:numId="6">
    <w:abstractNumId w:val="11"/>
  </w:num>
  <w:num w:numId="7">
    <w:abstractNumId w:val="22"/>
  </w:num>
  <w:num w:numId="8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>
    <w:abstractNumId w:val="21"/>
  </w:num>
  <w:num w:numId="10">
    <w:abstractNumId w:val="4"/>
  </w:num>
  <w:num w:numId="11">
    <w:abstractNumId w:val="1"/>
  </w:num>
  <w:num w:numId="12">
    <w:abstractNumId w:val="14"/>
  </w:num>
  <w:num w:numId="13">
    <w:abstractNumId w:val="25"/>
  </w:num>
  <w:num w:numId="14">
    <w:abstractNumId w:val="18"/>
  </w:num>
  <w:num w:numId="15">
    <w:abstractNumId w:val="24"/>
  </w:num>
  <w:num w:numId="16">
    <w:abstractNumId w:val="5"/>
  </w:num>
  <w:num w:numId="17">
    <w:abstractNumId w:val="20"/>
  </w:num>
  <w:num w:numId="18">
    <w:abstractNumId w:val="9"/>
  </w:num>
  <w:num w:numId="19">
    <w:abstractNumId w:val="0"/>
  </w:num>
  <w:num w:numId="20">
    <w:abstractNumId w:val="23"/>
  </w:num>
  <w:num w:numId="21">
    <w:abstractNumId w:val="3"/>
  </w:num>
  <w:num w:numId="22">
    <w:abstractNumId w:val="6"/>
  </w:num>
  <w:num w:numId="23">
    <w:abstractNumId w:val="19"/>
  </w:num>
  <w:num w:numId="24">
    <w:abstractNumId w:val="2"/>
  </w:num>
  <w:num w:numId="25">
    <w:abstractNumId w:val="7"/>
  </w:num>
  <w:num w:numId="2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02B04"/>
    <w:rsid w:val="0001055F"/>
    <w:rsid w:val="00010CD0"/>
    <w:rsid w:val="0002192E"/>
    <w:rsid w:val="0004262C"/>
    <w:rsid w:val="000426A8"/>
    <w:rsid w:val="00093EB8"/>
    <w:rsid w:val="000E7753"/>
    <w:rsid w:val="000F26F1"/>
    <w:rsid w:val="00105BC0"/>
    <w:rsid w:val="00136349"/>
    <w:rsid w:val="00145350"/>
    <w:rsid w:val="00161C96"/>
    <w:rsid w:val="001D5398"/>
    <w:rsid w:val="001F2859"/>
    <w:rsid w:val="00233644"/>
    <w:rsid w:val="00255444"/>
    <w:rsid w:val="00260834"/>
    <w:rsid w:val="00277249"/>
    <w:rsid w:val="00284817"/>
    <w:rsid w:val="002E331F"/>
    <w:rsid w:val="0030281E"/>
    <w:rsid w:val="00312724"/>
    <w:rsid w:val="003253EF"/>
    <w:rsid w:val="00342A9F"/>
    <w:rsid w:val="003840F0"/>
    <w:rsid w:val="0040797D"/>
    <w:rsid w:val="00414E81"/>
    <w:rsid w:val="0042168B"/>
    <w:rsid w:val="004306A7"/>
    <w:rsid w:val="00450B79"/>
    <w:rsid w:val="00454B34"/>
    <w:rsid w:val="00492FB3"/>
    <w:rsid w:val="004C1D27"/>
    <w:rsid w:val="00515EA4"/>
    <w:rsid w:val="0053535D"/>
    <w:rsid w:val="005A6D70"/>
    <w:rsid w:val="005B20AD"/>
    <w:rsid w:val="005E2510"/>
    <w:rsid w:val="00605BDC"/>
    <w:rsid w:val="00631490"/>
    <w:rsid w:val="006701DB"/>
    <w:rsid w:val="00691F62"/>
    <w:rsid w:val="006A5F5E"/>
    <w:rsid w:val="006D2686"/>
    <w:rsid w:val="0076385B"/>
    <w:rsid w:val="007650A1"/>
    <w:rsid w:val="00770FAF"/>
    <w:rsid w:val="00801E1D"/>
    <w:rsid w:val="00843FA7"/>
    <w:rsid w:val="00875F86"/>
    <w:rsid w:val="008814FB"/>
    <w:rsid w:val="00884010"/>
    <w:rsid w:val="008D2C6C"/>
    <w:rsid w:val="008E40B5"/>
    <w:rsid w:val="00933039"/>
    <w:rsid w:val="0096793A"/>
    <w:rsid w:val="009716A9"/>
    <w:rsid w:val="009B176E"/>
    <w:rsid w:val="009D3C61"/>
    <w:rsid w:val="009E53B6"/>
    <w:rsid w:val="00A24C02"/>
    <w:rsid w:val="00A27BB9"/>
    <w:rsid w:val="00A57643"/>
    <w:rsid w:val="00A6716E"/>
    <w:rsid w:val="00AD1692"/>
    <w:rsid w:val="00AD210A"/>
    <w:rsid w:val="00AE1856"/>
    <w:rsid w:val="00B36488"/>
    <w:rsid w:val="00B524B1"/>
    <w:rsid w:val="00B77735"/>
    <w:rsid w:val="00B92564"/>
    <w:rsid w:val="00BA414A"/>
    <w:rsid w:val="00BC0601"/>
    <w:rsid w:val="00BE0154"/>
    <w:rsid w:val="00C00E83"/>
    <w:rsid w:val="00C27819"/>
    <w:rsid w:val="00C33A75"/>
    <w:rsid w:val="00C50A97"/>
    <w:rsid w:val="00C806B6"/>
    <w:rsid w:val="00C87DB7"/>
    <w:rsid w:val="00CA61D0"/>
    <w:rsid w:val="00CC0FD1"/>
    <w:rsid w:val="00CF0886"/>
    <w:rsid w:val="00D37A15"/>
    <w:rsid w:val="00D46E03"/>
    <w:rsid w:val="00D50274"/>
    <w:rsid w:val="00DA7352"/>
    <w:rsid w:val="00DF1754"/>
    <w:rsid w:val="00E00BE0"/>
    <w:rsid w:val="00E01A2B"/>
    <w:rsid w:val="00E22C42"/>
    <w:rsid w:val="00E66C9B"/>
    <w:rsid w:val="00E913FD"/>
    <w:rsid w:val="00EB218C"/>
    <w:rsid w:val="00EB2FE4"/>
    <w:rsid w:val="00EB754C"/>
    <w:rsid w:val="00EC2A59"/>
    <w:rsid w:val="00EF393B"/>
    <w:rsid w:val="00EF3F7F"/>
    <w:rsid w:val="00F21440"/>
    <w:rsid w:val="00F34FA5"/>
    <w:rsid w:val="00F4350D"/>
    <w:rsid w:val="00F43FE7"/>
    <w:rsid w:val="00F72F9A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B296"/>
  <w15:chartTrackingRefBased/>
  <w15:docId w15:val="{EE968ACB-50BE-4CA3-BA7D-60BEC9775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2</cp:revision>
  <cp:lastPrinted>2022-07-26T06:44:00Z</cp:lastPrinted>
  <dcterms:created xsi:type="dcterms:W3CDTF">2023-02-09T12:11:00Z</dcterms:created>
  <dcterms:modified xsi:type="dcterms:W3CDTF">2023-02-09T12:11:00Z</dcterms:modified>
</cp:coreProperties>
</file>